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0F8F" w14:textId="530D6181" w:rsidR="00BA70F5" w:rsidRPr="004F5CCD" w:rsidRDefault="004F5C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5CCD">
        <w:rPr>
          <w:rFonts w:ascii="Times New Roman" w:hAnsi="Times New Roman" w:cs="Times New Roman"/>
          <w:b/>
          <w:bCs/>
          <w:sz w:val="24"/>
          <w:szCs w:val="24"/>
        </w:rPr>
        <w:t>Regulamin konkursu na „ Najpiękniejszą Ozdobę Bożonarodzeniową”</w:t>
      </w:r>
    </w:p>
    <w:p w14:paraId="248E5DFA" w14:textId="77777777" w:rsidR="004F5CCD" w:rsidRPr="004F5CCD" w:rsidRDefault="004F5CCD">
      <w:pPr>
        <w:rPr>
          <w:rFonts w:ascii="Times New Roman" w:hAnsi="Times New Roman" w:cs="Times New Roman"/>
          <w:sz w:val="24"/>
          <w:szCs w:val="24"/>
        </w:rPr>
      </w:pPr>
    </w:p>
    <w:p w14:paraId="65ADC023" w14:textId="77777777" w:rsidR="004F5CCD" w:rsidRPr="004F5CCD" w:rsidRDefault="004F5CCD" w:rsidP="004F5CCD">
      <w:pPr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b/>
          <w:bCs/>
          <w:sz w:val="24"/>
          <w:szCs w:val="24"/>
        </w:rPr>
        <w:t>I. Cel, tematyka, zasady konkursu:</w:t>
      </w:r>
    </w:p>
    <w:p w14:paraId="7CD97C96" w14:textId="77777777" w:rsidR="004F5CCD" w:rsidRPr="004F5CCD" w:rsidRDefault="004F5CCD" w:rsidP="004F5CC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sz w:val="24"/>
          <w:szCs w:val="24"/>
        </w:rPr>
        <w:t xml:space="preserve">Organizatorem konkursu jest Samorządowe Publiczne Przedszkole </w:t>
      </w:r>
    </w:p>
    <w:p w14:paraId="55B0EC09" w14:textId="2960ACFF" w:rsidR="004F5CCD" w:rsidRPr="004F5CCD" w:rsidRDefault="004F5CCD" w:rsidP="004F5CCD">
      <w:pPr>
        <w:ind w:left="720"/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sz w:val="24"/>
          <w:szCs w:val="24"/>
        </w:rPr>
        <w:t>w Strawczynie</w:t>
      </w:r>
    </w:p>
    <w:p w14:paraId="7F5BEFA1" w14:textId="77777777" w:rsidR="004F5CCD" w:rsidRPr="004F5CCD" w:rsidRDefault="004F5CCD" w:rsidP="004F5CC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sz w:val="24"/>
          <w:szCs w:val="24"/>
        </w:rPr>
        <w:t>Celem konkursu jest:</w:t>
      </w:r>
    </w:p>
    <w:p w14:paraId="0504F5F1" w14:textId="31BC4AB6" w:rsidR="004F5CCD" w:rsidRPr="004F5CCD" w:rsidRDefault="004F5CCD" w:rsidP="004F5CC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sz w:val="24"/>
          <w:szCs w:val="24"/>
        </w:rPr>
        <w:t>rozwijanie wyobraźni i pomysłowości dzieci;</w:t>
      </w:r>
    </w:p>
    <w:p w14:paraId="2A5BDB2B" w14:textId="301C651A" w:rsidR="004F5CCD" w:rsidRPr="004F5CCD" w:rsidRDefault="004F5CCD" w:rsidP="004F5CC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sz w:val="24"/>
          <w:szCs w:val="24"/>
        </w:rPr>
        <w:t>rozwijanie twórczości;</w:t>
      </w:r>
    </w:p>
    <w:p w14:paraId="20F3D870" w14:textId="04EA8C1E" w:rsidR="004F5CCD" w:rsidRPr="004F5CCD" w:rsidRDefault="004F5CCD" w:rsidP="004F5CC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sz w:val="24"/>
          <w:szCs w:val="24"/>
        </w:rPr>
        <w:t>kultywowanie tradycji polskiej.</w:t>
      </w:r>
    </w:p>
    <w:p w14:paraId="45C31608" w14:textId="5818DDB8" w:rsidR="004F5CCD" w:rsidRPr="004F5CCD" w:rsidRDefault="004F5CCD" w:rsidP="004F5CC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b/>
          <w:bCs/>
          <w:sz w:val="24"/>
          <w:szCs w:val="24"/>
        </w:rPr>
        <w:t>Konkurs przeznaczony jest dla dzieci w dwóch kategoriach wiekowych</w:t>
      </w:r>
    </w:p>
    <w:p w14:paraId="4CFEBCBA" w14:textId="4D94947E" w:rsidR="004F5CCD" w:rsidRPr="004F5CCD" w:rsidRDefault="004F5CCD" w:rsidP="004F5CC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sz w:val="24"/>
          <w:szCs w:val="24"/>
        </w:rPr>
        <w:t>3-4 – latki</w:t>
      </w:r>
    </w:p>
    <w:p w14:paraId="4AFFF7C0" w14:textId="027E3E37" w:rsidR="004F5CCD" w:rsidRPr="004F5CCD" w:rsidRDefault="004F5CCD" w:rsidP="004F5CC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sz w:val="24"/>
          <w:szCs w:val="24"/>
        </w:rPr>
        <w:t>5-6 - latki</w:t>
      </w:r>
    </w:p>
    <w:p w14:paraId="68310679" w14:textId="206C2B0C" w:rsidR="004F5CCD" w:rsidRPr="004F5CCD" w:rsidRDefault="004F5CCD" w:rsidP="004F5CC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sz w:val="24"/>
          <w:szCs w:val="24"/>
        </w:rPr>
        <w:t xml:space="preserve">Czas trwania konkursu: </w:t>
      </w:r>
      <w:r w:rsidR="00F2620A">
        <w:rPr>
          <w:rFonts w:ascii="Times New Roman" w:hAnsi="Times New Roman" w:cs="Times New Roman"/>
          <w:sz w:val="24"/>
          <w:szCs w:val="24"/>
        </w:rPr>
        <w:t>od 1.12.2022 r. do</w:t>
      </w:r>
      <w:r w:rsidRPr="004F5CCD">
        <w:rPr>
          <w:rFonts w:ascii="Times New Roman" w:hAnsi="Times New Roman" w:cs="Times New Roman"/>
          <w:sz w:val="24"/>
          <w:szCs w:val="24"/>
        </w:rPr>
        <w:t xml:space="preserve"> 15.12.2022 r.</w:t>
      </w:r>
    </w:p>
    <w:p w14:paraId="3BD23A6E" w14:textId="48347B54" w:rsidR="004F5CCD" w:rsidRPr="004F5CCD" w:rsidRDefault="004F5CCD" w:rsidP="004F5CC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sz w:val="24"/>
          <w:szCs w:val="24"/>
        </w:rPr>
        <w:t>Technika pracy: praca przestrzenna dowolna techniką</w:t>
      </w:r>
    </w:p>
    <w:p w14:paraId="0B186C13" w14:textId="77777777" w:rsidR="004F5CCD" w:rsidRPr="004F5CCD" w:rsidRDefault="004F5CCD" w:rsidP="004F5CC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sz w:val="24"/>
          <w:szCs w:val="24"/>
        </w:rPr>
        <w:t>Przystąpienie do konkursu następuje poprzez złożenie pracy do wychowawców grup.</w:t>
      </w:r>
    </w:p>
    <w:p w14:paraId="42F6CDC6" w14:textId="77777777" w:rsidR="004F5CCD" w:rsidRPr="004F5CCD" w:rsidRDefault="004F5CCD" w:rsidP="004F5CC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sz w:val="24"/>
          <w:szCs w:val="24"/>
        </w:rPr>
        <w:t>Każdy uczestnik może złożyć tylko jedną pracę.</w:t>
      </w:r>
    </w:p>
    <w:p w14:paraId="1140F99A" w14:textId="77777777" w:rsidR="004F5CCD" w:rsidRPr="004F5CCD" w:rsidRDefault="004F5CCD" w:rsidP="004F5CC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sz w:val="24"/>
          <w:szCs w:val="24"/>
        </w:rPr>
        <w:t>Na każdej pracy należy umieścić: imię, nazwisko oraz grupę do której uczęszcza dziecko.</w:t>
      </w:r>
    </w:p>
    <w:p w14:paraId="04B4462A" w14:textId="77777777" w:rsidR="004F5CCD" w:rsidRPr="004F5CCD" w:rsidRDefault="004F5CCD" w:rsidP="004F5CCD">
      <w:pPr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b/>
          <w:bCs/>
          <w:sz w:val="24"/>
          <w:szCs w:val="24"/>
        </w:rPr>
        <w:t>II. Zasady rozstrzygnięcia konkursu:</w:t>
      </w:r>
    </w:p>
    <w:p w14:paraId="12F47C19" w14:textId="77777777" w:rsidR="004F5CCD" w:rsidRPr="004F5CCD" w:rsidRDefault="004F5CCD" w:rsidP="004F5CC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sz w:val="24"/>
          <w:szCs w:val="24"/>
        </w:rPr>
        <w:t>Zgłoszone prace zostaną ocenione przez Jury w składzie powołanym przez organizatora.</w:t>
      </w:r>
    </w:p>
    <w:p w14:paraId="48497F75" w14:textId="5D528128" w:rsidR="004F5CCD" w:rsidRPr="004F5CCD" w:rsidRDefault="004F5CCD" w:rsidP="004F5CC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sz w:val="24"/>
          <w:szCs w:val="24"/>
        </w:rPr>
        <w:t>Ogłoszenie wyników nastąpi do 20.12.2022r.</w:t>
      </w:r>
    </w:p>
    <w:p w14:paraId="46AB8412" w14:textId="77777777" w:rsidR="004F5CCD" w:rsidRPr="004F5CCD" w:rsidRDefault="004F5CCD" w:rsidP="004F5CC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sz w:val="24"/>
          <w:szCs w:val="24"/>
        </w:rPr>
        <w:t>Najlepsze prace zostaną nagrodzone.</w:t>
      </w:r>
    </w:p>
    <w:p w14:paraId="3CF674D7" w14:textId="77777777" w:rsidR="004F5CCD" w:rsidRPr="004F5CCD" w:rsidRDefault="004F5CCD" w:rsidP="004F5CC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sz w:val="24"/>
          <w:szCs w:val="24"/>
        </w:rPr>
        <w:t>Kryterium oceny prac: komisja konkursowa będzie brać pod uwagę przede wszystkim:</w:t>
      </w:r>
    </w:p>
    <w:p w14:paraId="55ED2ED3" w14:textId="243FB979" w:rsidR="004F5CCD" w:rsidRPr="004F5CCD" w:rsidRDefault="004F5CCD" w:rsidP="004F5CC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sz w:val="24"/>
          <w:szCs w:val="24"/>
        </w:rPr>
        <w:t>pracę zgodną z tematem;</w:t>
      </w:r>
    </w:p>
    <w:p w14:paraId="072A42E0" w14:textId="2C919877" w:rsidR="004F5CCD" w:rsidRPr="004F5CCD" w:rsidRDefault="004F5CCD" w:rsidP="004F5CC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sz w:val="24"/>
          <w:szCs w:val="24"/>
        </w:rPr>
        <w:t>wkład dzieci w wykonaną pracę;</w:t>
      </w:r>
    </w:p>
    <w:p w14:paraId="7B544644" w14:textId="1AC466BD" w:rsidR="004F5CCD" w:rsidRPr="004F5CCD" w:rsidRDefault="004F5CCD" w:rsidP="004F5CC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sz w:val="24"/>
          <w:szCs w:val="24"/>
        </w:rPr>
        <w:t>kreatywność, oryginalność, pomysłowość,</w:t>
      </w:r>
    </w:p>
    <w:p w14:paraId="6B189610" w14:textId="35244443" w:rsidR="004F5CCD" w:rsidRPr="004F5CCD" w:rsidRDefault="004F5CCD" w:rsidP="004F5CC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sz w:val="24"/>
          <w:szCs w:val="24"/>
        </w:rPr>
        <w:t>walory estetyczne i artystyczne pracy.</w:t>
      </w:r>
    </w:p>
    <w:p w14:paraId="2941CB4A" w14:textId="77777777" w:rsidR="004F5CCD" w:rsidRPr="004F5CCD" w:rsidRDefault="004F5CCD" w:rsidP="004F5CCD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sz w:val="24"/>
          <w:szCs w:val="24"/>
        </w:rPr>
        <w:t>Po ogłoszeniu wyników pracę będą zwracane Autorom.</w:t>
      </w:r>
    </w:p>
    <w:p w14:paraId="5C20A9E0" w14:textId="77777777" w:rsidR="004F5CCD" w:rsidRPr="004F5CCD" w:rsidRDefault="004F5CCD" w:rsidP="004F5CCD">
      <w:pPr>
        <w:rPr>
          <w:rFonts w:ascii="Times New Roman" w:hAnsi="Times New Roman" w:cs="Times New Roman"/>
          <w:sz w:val="24"/>
          <w:szCs w:val="24"/>
        </w:rPr>
      </w:pPr>
      <w:r w:rsidRPr="004F5CCD">
        <w:rPr>
          <w:rFonts w:ascii="Times New Roman" w:hAnsi="Times New Roman" w:cs="Times New Roman"/>
          <w:sz w:val="24"/>
          <w:szCs w:val="24"/>
        </w:rPr>
        <w:t> </w:t>
      </w:r>
    </w:p>
    <w:p w14:paraId="6C21E7F7" w14:textId="3149AC38" w:rsidR="004F5CCD" w:rsidRPr="004F5CCD" w:rsidRDefault="004F5CCD" w:rsidP="004F5CCD">
      <w:pPr>
        <w:rPr>
          <w:rFonts w:ascii="Times New Roman" w:hAnsi="Times New Roman" w:cs="Times New Roman"/>
          <w:sz w:val="28"/>
          <w:szCs w:val="28"/>
        </w:rPr>
      </w:pPr>
      <w:r w:rsidRPr="004F5CCD">
        <w:rPr>
          <w:rFonts w:ascii="Times New Roman" w:hAnsi="Times New Roman" w:cs="Times New Roman"/>
          <w:b/>
          <w:bCs/>
          <w:sz w:val="24"/>
          <w:szCs w:val="24"/>
        </w:rPr>
        <w:t>Organizatorzy: Dorota Surma, Ewa Wawrzeńczyk</w:t>
      </w:r>
    </w:p>
    <w:p w14:paraId="0C558643" w14:textId="77777777" w:rsidR="004F5CCD" w:rsidRPr="004F5CCD" w:rsidRDefault="004F5CCD">
      <w:pPr>
        <w:rPr>
          <w:rFonts w:ascii="Times New Roman" w:hAnsi="Times New Roman" w:cs="Times New Roman"/>
          <w:sz w:val="28"/>
          <w:szCs w:val="28"/>
        </w:rPr>
      </w:pPr>
    </w:p>
    <w:sectPr w:rsidR="004F5CCD" w:rsidRPr="004F5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0C86"/>
    <w:multiLevelType w:val="multilevel"/>
    <w:tmpl w:val="56F66B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537370"/>
    <w:multiLevelType w:val="hybridMultilevel"/>
    <w:tmpl w:val="EF8691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B3655A"/>
    <w:multiLevelType w:val="multilevel"/>
    <w:tmpl w:val="D136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E2C30"/>
    <w:multiLevelType w:val="multilevel"/>
    <w:tmpl w:val="F7DE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311A70"/>
    <w:multiLevelType w:val="multilevel"/>
    <w:tmpl w:val="D0A289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48186C"/>
    <w:multiLevelType w:val="multilevel"/>
    <w:tmpl w:val="1F04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CF4899"/>
    <w:multiLevelType w:val="multilevel"/>
    <w:tmpl w:val="B71E8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547199"/>
    <w:multiLevelType w:val="hybridMultilevel"/>
    <w:tmpl w:val="32E6E98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7ECC36D3"/>
    <w:multiLevelType w:val="hybridMultilevel"/>
    <w:tmpl w:val="0AB8B7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08477267">
    <w:abstractNumId w:val="6"/>
  </w:num>
  <w:num w:numId="2" w16cid:durableId="609775752">
    <w:abstractNumId w:val="3"/>
  </w:num>
  <w:num w:numId="3" w16cid:durableId="1646667646">
    <w:abstractNumId w:val="4"/>
  </w:num>
  <w:num w:numId="4" w16cid:durableId="1407803365">
    <w:abstractNumId w:val="2"/>
  </w:num>
  <w:num w:numId="5" w16cid:durableId="427505008">
    <w:abstractNumId w:val="5"/>
  </w:num>
  <w:num w:numId="6" w16cid:durableId="956830923">
    <w:abstractNumId w:val="0"/>
  </w:num>
  <w:num w:numId="7" w16cid:durableId="1977442590">
    <w:abstractNumId w:val="8"/>
  </w:num>
  <w:num w:numId="8" w16cid:durableId="719978734">
    <w:abstractNumId w:val="1"/>
  </w:num>
  <w:num w:numId="9" w16cid:durableId="5458757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CD"/>
    <w:rsid w:val="0013077B"/>
    <w:rsid w:val="004F5CCD"/>
    <w:rsid w:val="00BA70F5"/>
    <w:rsid w:val="00C81EEF"/>
    <w:rsid w:val="00F2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C623"/>
  <w15:chartTrackingRefBased/>
  <w15:docId w15:val="{7C22BCD7-244B-4DF3-A997-4A0B755A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AC471595E3894EB3B33BABA413D264" ma:contentTypeVersion="14" ma:contentTypeDescription="Utwórz nowy dokument." ma:contentTypeScope="" ma:versionID="f55c592b01a5ffe71dcf3eeae8850493">
  <xsd:schema xmlns:xsd="http://www.w3.org/2001/XMLSchema" xmlns:xs="http://www.w3.org/2001/XMLSchema" xmlns:p="http://schemas.microsoft.com/office/2006/metadata/properties" xmlns:ns2="c9026ef9-c1fc-49c1-a9b8-41feda63a2e1" xmlns:ns3="feb1a36c-fdaf-432d-850d-3f2a277a256c" targetNamespace="http://schemas.microsoft.com/office/2006/metadata/properties" ma:root="true" ma:fieldsID="a9a26180c51e09fdf3927ca436c7561d" ns2:_="" ns3:_="">
    <xsd:import namespace="c9026ef9-c1fc-49c1-a9b8-41feda63a2e1"/>
    <xsd:import namespace="feb1a36c-fdaf-432d-850d-3f2a277a25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26ef9-c1fc-49c1-a9b8-41feda63a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1c53f90-0e9a-4846-917d-dfe91e3d9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1a36c-fdaf-432d-850d-3f2a277a25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a8da788-444b-4603-a49f-149ae3c23bf7}" ma:internalName="TaxCatchAll" ma:showField="CatchAllData" ma:web="feb1a36c-fdaf-432d-850d-3f2a277a25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5006B4-5D7E-40B3-BD81-DFB6F847E7B4}"/>
</file>

<file path=customXml/itemProps2.xml><?xml version="1.0" encoding="utf-8"?>
<ds:datastoreItem xmlns:ds="http://schemas.openxmlformats.org/officeDocument/2006/customXml" ds:itemID="{98790DB4-972E-4692-8E08-08BEB9A539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Surma</dc:creator>
  <cp:keywords/>
  <dc:description/>
  <cp:lastModifiedBy>Maja Surma</cp:lastModifiedBy>
  <cp:revision>3</cp:revision>
  <dcterms:created xsi:type="dcterms:W3CDTF">2022-11-24T17:43:00Z</dcterms:created>
  <dcterms:modified xsi:type="dcterms:W3CDTF">2022-11-30T16:29:00Z</dcterms:modified>
</cp:coreProperties>
</file>